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67" w:rsidRDefault="00F95D20" w:rsidP="0058705C">
      <w:r w:rsidRPr="00F95D20">
        <w:t xml:space="preserve"> </w:t>
      </w:r>
      <w:r>
        <w:rPr>
          <w:noProof/>
          <w:lang w:eastAsia="en-GB"/>
        </w:rPr>
        <w:drawing>
          <wp:inline distT="0" distB="0" distL="0" distR="0" wp14:anchorId="7FB4C06D" wp14:editId="54471DF7">
            <wp:extent cx="1971675" cy="1497714"/>
            <wp:effectExtent l="0" t="0" r="0" b="7620"/>
            <wp:docPr id="2" name="Picture 2" descr="C:\Users\Jro8\AppData\Local\Microsoft\Windows\Temporary Internet Files\Content.Word\GCNYC (293+Black)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o8\AppData\Local\Microsoft\Windows\Temporary Internet Files\Content.Word\GCNYC (293+Black) with 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277" cy="1498171"/>
                    </a:xfrm>
                    <a:prstGeom prst="rect">
                      <a:avLst/>
                    </a:prstGeom>
                    <a:noFill/>
                    <a:ln>
                      <a:noFill/>
                    </a:ln>
                  </pic:spPr>
                </pic:pic>
              </a:graphicData>
            </a:graphic>
          </wp:inline>
        </w:drawing>
      </w:r>
    </w:p>
    <w:p w:rsidR="00AF0838" w:rsidRPr="00F35264" w:rsidRDefault="00ED768E" w:rsidP="00AE1BE8">
      <w:pPr>
        <w:jc w:val="center"/>
        <w:rPr>
          <w:b/>
          <w:noProof/>
          <w:sz w:val="36"/>
          <w:szCs w:val="36"/>
          <w:lang w:eastAsia="en-GB"/>
        </w:rPr>
      </w:pPr>
      <w:r w:rsidRPr="00ED768E">
        <w:rPr>
          <w:b/>
          <w:noProof/>
          <w:sz w:val="36"/>
          <w:szCs w:val="36"/>
          <w:lang w:eastAsia="en-GB"/>
        </w:rPr>
        <w:t>Assistant/Associate Professor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7566"/>
      </w:tblGrid>
      <w:tr w:rsidR="00387A45" w:rsidRPr="00F35264" w:rsidTr="00ED2C16">
        <w:tc>
          <w:tcPr>
            <w:tcW w:w="1676" w:type="dxa"/>
          </w:tcPr>
          <w:p w:rsidR="00AF0838" w:rsidRPr="00F35264" w:rsidRDefault="00E57D0B" w:rsidP="00506702">
            <w:pPr>
              <w:pStyle w:val="GCC10ptromanbody"/>
              <w:rPr>
                <w:rFonts w:asciiTheme="minorHAnsi" w:hAnsiTheme="minorHAnsi"/>
                <w:b/>
                <w:sz w:val="22"/>
                <w:szCs w:val="22"/>
              </w:rPr>
            </w:pPr>
            <w:r w:rsidRPr="00F35264">
              <w:rPr>
                <w:rFonts w:asciiTheme="minorHAnsi" w:hAnsiTheme="minorHAnsi"/>
                <w:b/>
                <w:sz w:val="22"/>
                <w:szCs w:val="22"/>
              </w:rPr>
              <w:t>GCNYC</w:t>
            </w:r>
            <w:r w:rsidR="00A375DB">
              <w:rPr>
                <w:rFonts w:asciiTheme="minorHAnsi" w:hAnsiTheme="minorHAnsi"/>
                <w:b/>
                <w:sz w:val="22"/>
                <w:szCs w:val="22"/>
              </w:rPr>
              <w:t>:</w:t>
            </w:r>
          </w:p>
        </w:tc>
        <w:tc>
          <w:tcPr>
            <w:tcW w:w="7566" w:type="dxa"/>
          </w:tcPr>
          <w:p w:rsidR="00AF0838" w:rsidRPr="00F35264" w:rsidRDefault="00E57D0B" w:rsidP="00506702">
            <w:pPr>
              <w:pStyle w:val="GCC10ptromanbody"/>
              <w:rPr>
                <w:rFonts w:asciiTheme="minorHAnsi" w:hAnsiTheme="minorHAnsi"/>
                <w:b/>
                <w:sz w:val="22"/>
                <w:szCs w:val="22"/>
              </w:rPr>
            </w:pPr>
            <w:r w:rsidRPr="00F35264">
              <w:rPr>
                <w:rFonts w:asciiTheme="minorHAnsi" w:hAnsiTheme="minorHAnsi"/>
                <w:b/>
                <w:sz w:val="22"/>
                <w:szCs w:val="22"/>
              </w:rPr>
              <w:t>Caledonian New York College (GCNYC)</w:t>
            </w:r>
          </w:p>
        </w:tc>
      </w:tr>
      <w:tr w:rsidR="00387A45" w:rsidRPr="00F35264" w:rsidTr="00ED2C16">
        <w:tc>
          <w:tcPr>
            <w:tcW w:w="1676" w:type="dxa"/>
          </w:tcPr>
          <w:p w:rsidR="00C175B0" w:rsidRDefault="00C175B0" w:rsidP="00EC0D79">
            <w:pPr>
              <w:spacing w:after="120"/>
              <w:rPr>
                <w:rFonts w:asciiTheme="minorHAnsi" w:hAnsiTheme="minorHAnsi"/>
                <w:b/>
                <w:sz w:val="22"/>
                <w:szCs w:val="22"/>
              </w:rPr>
            </w:pPr>
            <w:r>
              <w:rPr>
                <w:rFonts w:asciiTheme="minorHAnsi" w:hAnsiTheme="minorHAnsi"/>
                <w:b/>
                <w:sz w:val="22"/>
                <w:szCs w:val="22"/>
              </w:rPr>
              <w:t>Role:</w:t>
            </w:r>
          </w:p>
          <w:p w:rsidR="00C175B0" w:rsidRDefault="00C175B0" w:rsidP="00EC0D79">
            <w:pPr>
              <w:spacing w:after="120"/>
              <w:rPr>
                <w:rFonts w:asciiTheme="minorHAnsi" w:hAnsiTheme="minorHAnsi"/>
                <w:b/>
                <w:sz w:val="22"/>
                <w:szCs w:val="22"/>
              </w:rPr>
            </w:pPr>
            <w:r>
              <w:rPr>
                <w:rFonts w:asciiTheme="minorHAnsi" w:hAnsiTheme="minorHAnsi"/>
                <w:b/>
                <w:sz w:val="22"/>
                <w:szCs w:val="22"/>
              </w:rPr>
              <w:t>Contract:</w:t>
            </w:r>
          </w:p>
          <w:p w:rsidR="00AF0838" w:rsidRPr="00F35264" w:rsidRDefault="00AF0838" w:rsidP="00EC0D79">
            <w:pPr>
              <w:spacing w:after="120"/>
              <w:rPr>
                <w:rFonts w:asciiTheme="minorHAnsi" w:hAnsiTheme="minorHAnsi"/>
                <w:b/>
                <w:sz w:val="22"/>
                <w:szCs w:val="22"/>
              </w:rPr>
            </w:pPr>
            <w:r w:rsidRPr="00F35264">
              <w:rPr>
                <w:rFonts w:asciiTheme="minorHAnsi" w:hAnsiTheme="minorHAnsi"/>
                <w:b/>
                <w:sz w:val="22"/>
                <w:szCs w:val="22"/>
              </w:rPr>
              <w:t>Salary :</w:t>
            </w:r>
          </w:p>
        </w:tc>
        <w:tc>
          <w:tcPr>
            <w:tcW w:w="7566" w:type="dxa"/>
          </w:tcPr>
          <w:p w:rsidR="00C175B0" w:rsidRDefault="00C175B0" w:rsidP="00506702">
            <w:pPr>
              <w:pStyle w:val="GCC10ptromanbody"/>
              <w:rPr>
                <w:rFonts w:asciiTheme="minorHAnsi" w:hAnsiTheme="minorHAnsi"/>
                <w:b/>
                <w:sz w:val="22"/>
                <w:szCs w:val="22"/>
              </w:rPr>
            </w:pPr>
            <w:r w:rsidRPr="00C175B0">
              <w:rPr>
                <w:rFonts w:asciiTheme="minorHAnsi" w:hAnsiTheme="minorHAnsi"/>
                <w:b/>
                <w:sz w:val="22"/>
                <w:szCs w:val="22"/>
              </w:rPr>
              <w:t>Assistant/Associate Professor</w:t>
            </w:r>
          </w:p>
          <w:p w:rsidR="00C175B0" w:rsidRDefault="00C175B0" w:rsidP="00506702">
            <w:pPr>
              <w:pStyle w:val="GCC10ptromanbody"/>
              <w:rPr>
                <w:rFonts w:asciiTheme="minorHAnsi" w:hAnsiTheme="minorHAnsi"/>
                <w:b/>
                <w:sz w:val="22"/>
                <w:szCs w:val="22"/>
              </w:rPr>
            </w:pPr>
            <w:r w:rsidRPr="00C175B0">
              <w:rPr>
                <w:rFonts w:asciiTheme="minorHAnsi" w:hAnsiTheme="minorHAnsi"/>
                <w:b/>
                <w:sz w:val="22"/>
                <w:szCs w:val="22"/>
              </w:rPr>
              <w:t xml:space="preserve">This non-tenure track, renewable, three-year appointment will begin in 2020.  </w:t>
            </w:r>
          </w:p>
          <w:p w:rsidR="00AF0838" w:rsidRPr="00F35264" w:rsidRDefault="00C175B0" w:rsidP="00506702">
            <w:pPr>
              <w:pStyle w:val="GCC10ptromanbody"/>
              <w:rPr>
                <w:rFonts w:asciiTheme="minorHAnsi" w:hAnsiTheme="minorHAnsi"/>
                <w:b/>
                <w:sz w:val="22"/>
                <w:szCs w:val="22"/>
              </w:rPr>
            </w:pPr>
            <w:r>
              <w:rPr>
                <w:rFonts w:asciiTheme="minorHAnsi" w:hAnsiTheme="minorHAnsi"/>
                <w:b/>
                <w:sz w:val="22"/>
                <w:szCs w:val="22"/>
              </w:rPr>
              <w:t>S</w:t>
            </w:r>
            <w:r w:rsidRPr="00C175B0">
              <w:rPr>
                <w:rFonts w:asciiTheme="minorHAnsi" w:hAnsiTheme="minorHAnsi"/>
                <w:b/>
                <w:sz w:val="22"/>
                <w:szCs w:val="22"/>
              </w:rPr>
              <w:t xml:space="preserve">alary and benefits are competitive.  </w:t>
            </w:r>
          </w:p>
        </w:tc>
      </w:tr>
      <w:tr w:rsidR="00387A45" w:rsidRPr="00F35264" w:rsidTr="00ED2C16">
        <w:trPr>
          <w:trHeight w:val="454"/>
        </w:trPr>
        <w:tc>
          <w:tcPr>
            <w:tcW w:w="1676" w:type="dxa"/>
          </w:tcPr>
          <w:p w:rsidR="00AF0838" w:rsidRPr="00F35264" w:rsidRDefault="00CF619E" w:rsidP="00506702">
            <w:pPr>
              <w:spacing w:after="120"/>
              <w:rPr>
                <w:rFonts w:asciiTheme="minorHAnsi" w:hAnsiTheme="minorHAnsi"/>
                <w:b/>
                <w:sz w:val="22"/>
                <w:szCs w:val="22"/>
              </w:rPr>
            </w:pPr>
            <w:r>
              <w:rPr>
                <w:rFonts w:asciiTheme="minorHAnsi" w:hAnsiTheme="minorHAnsi"/>
                <w:b/>
                <w:sz w:val="22"/>
                <w:szCs w:val="22"/>
              </w:rPr>
              <w:t>Closing date:</w:t>
            </w:r>
          </w:p>
        </w:tc>
        <w:tc>
          <w:tcPr>
            <w:tcW w:w="7566" w:type="dxa"/>
          </w:tcPr>
          <w:p w:rsidR="00AF0838" w:rsidRPr="00F35264" w:rsidRDefault="00CF619E" w:rsidP="00F36E34">
            <w:pPr>
              <w:pStyle w:val="GCC10ptromanbody"/>
              <w:rPr>
                <w:rFonts w:asciiTheme="minorHAnsi" w:hAnsiTheme="minorHAnsi"/>
                <w:b/>
                <w:sz w:val="22"/>
                <w:szCs w:val="22"/>
              </w:rPr>
            </w:pPr>
            <w:r>
              <w:rPr>
                <w:rFonts w:asciiTheme="minorHAnsi" w:hAnsiTheme="minorHAnsi"/>
                <w:b/>
                <w:sz w:val="22"/>
                <w:szCs w:val="22"/>
              </w:rPr>
              <w:t>1 November 2019</w:t>
            </w:r>
          </w:p>
        </w:tc>
      </w:tr>
    </w:tbl>
    <w:p w:rsidR="00EC1992" w:rsidRPr="0090027A" w:rsidRDefault="00EC1992" w:rsidP="00EC1992">
      <w:pPr>
        <w:spacing w:after="0" w:line="240" w:lineRule="auto"/>
        <w:jc w:val="both"/>
        <w:rPr>
          <w:rFonts w:cs="Calibri"/>
        </w:rPr>
      </w:pPr>
      <w:r w:rsidRPr="0090027A">
        <w:rPr>
          <w:rFonts w:cs="Calibri"/>
        </w:rPr>
        <w:t xml:space="preserve">Glasgow Caledonian New York College (GCNYC) leverages the 144 years of academic excellence of its founding sponsor, Glasgow Caledonian University, to bring to NYC a distinctly global perspective and degree programs focused on profitable sustainability and committed to a “For the Common Good” mission.  Located in the vibrant SoHo area of New York City, and with strong ties to world-class businesses and the fashion industry as well as to the United Nations, GCNYC delivers unique programs leading to the MS degree in International Fashion Marketing; Impact-Focused Business and Investing; and Risk, Resilience and Integrity Management.  Grounded in the UN Sustainable Development Goals, these programs are designed for adult students </w:t>
      </w:r>
      <w:r>
        <w:rPr>
          <w:rFonts w:cs="Calibri"/>
        </w:rPr>
        <w:t xml:space="preserve">who </w:t>
      </w:r>
      <w:r w:rsidRPr="0090027A">
        <w:rPr>
          <w:rFonts w:cs="Calibri"/>
        </w:rPr>
        <w:t xml:space="preserve">enter as experienced professionals in their sectors and graduate </w:t>
      </w:r>
      <w:r>
        <w:rPr>
          <w:rFonts w:cs="Calibri"/>
        </w:rPr>
        <w:t xml:space="preserve">prepared for roles </w:t>
      </w:r>
      <w:r w:rsidRPr="0090027A">
        <w:rPr>
          <w:rFonts w:cs="Calibri"/>
        </w:rPr>
        <w:t xml:space="preserve">as responsible leaders possessing the analytical skills and clear values necessary to fashion successful careers as globally minded corporate statesmen and women. </w:t>
      </w:r>
    </w:p>
    <w:p w:rsidR="00EC1992" w:rsidRPr="0090027A" w:rsidRDefault="00EC1992" w:rsidP="00EC1992">
      <w:pPr>
        <w:spacing w:after="0" w:line="240" w:lineRule="auto"/>
        <w:jc w:val="both"/>
        <w:rPr>
          <w:rFonts w:cs="Calibri"/>
        </w:rPr>
      </w:pPr>
    </w:p>
    <w:p w:rsidR="00EC1992" w:rsidRDefault="00EC1992" w:rsidP="00EC1992">
      <w:pPr>
        <w:spacing w:after="0" w:line="240" w:lineRule="auto"/>
        <w:jc w:val="both"/>
      </w:pPr>
      <w:r w:rsidRPr="0090027A">
        <w:t xml:space="preserve">GCNYC seeks a faculty colleague at the assistant/associate level who is prepared and eager to teach in and lead continued development of our programs. The successful candidate will </w:t>
      </w:r>
      <w:r>
        <w:t xml:space="preserve">have </w:t>
      </w:r>
      <w:r w:rsidRPr="0090027A">
        <w:t xml:space="preserve">the following </w:t>
      </w:r>
      <w:r w:rsidR="0077688D">
        <w:t>requirements:</w:t>
      </w:r>
    </w:p>
    <w:p w:rsidR="00AE1BE8" w:rsidRPr="0090027A" w:rsidRDefault="00AE1BE8" w:rsidP="00EC1992">
      <w:pPr>
        <w:spacing w:after="0" w:line="240" w:lineRule="auto"/>
        <w:jc w:val="both"/>
      </w:pPr>
    </w:p>
    <w:p w:rsidR="00EC1992" w:rsidRPr="0090027A" w:rsidRDefault="00EC1992" w:rsidP="00EC1992">
      <w:pPr>
        <w:pStyle w:val="ListParagraph"/>
        <w:numPr>
          <w:ilvl w:val="0"/>
          <w:numId w:val="6"/>
        </w:numPr>
        <w:spacing w:after="0" w:line="240" w:lineRule="auto"/>
        <w:jc w:val="both"/>
      </w:pPr>
      <w:r w:rsidRPr="0090027A">
        <w:t xml:space="preserve">a Ph.D. from a regionally accredited institution or equivalent in a relevant field; </w:t>
      </w:r>
      <w:r w:rsidR="00C12350">
        <w:t xml:space="preserve">professional experience in sustainability, social entrepreneurship or corporate social responsibility is a plus.  </w:t>
      </w:r>
    </w:p>
    <w:p w:rsidR="00EC1992" w:rsidRPr="0090027A" w:rsidRDefault="00EC1992" w:rsidP="00EC1992">
      <w:pPr>
        <w:pStyle w:val="ListParagraph"/>
        <w:numPr>
          <w:ilvl w:val="0"/>
          <w:numId w:val="6"/>
        </w:numPr>
        <w:spacing w:after="0" w:line="240" w:lineRule="auto"/>
        <w:jc w:val="both"/>
      </w:pPr>
      <w:r w:rsidRPr="0090027A">
        <w:t xml:space="preserve">at least three years of full-time teaching experience and campus involvement </w:t>
      </w:r>
      <w:r>
        <w:t>at</w:t>
      </w:r>
      <w:r w:rsidRPr="0090027A">
        <w:t xml:space="preserve"> an institution of higher education; </w:t>
      </w:r>
    </w:p>
    <w:p w:rsidR="00EC1992" w:rsidRPr="0090027A" w:rsidRDefault="00EC1992" w:rsidP="00EC1992">
      <w:pPr>
        <w:pStyle w:val="ListParagraph"/>
        <w:numPr>
          <w:ilvl w:val="0"/>
          <w:numId w:val="6"/>
        </w:numPr>
        <w:spacing w:after="0" w:line="240" w:lineRule="auto"/>
        <w:jc w:val="both"/>
      </w:pPr>
      <w:r w:rsidRPr="0090027A">
        <w:t>a record of research and publication in areas such as sustainability, social entrepreneurship, and corporate social responsibility as well as the potential to publish in quality academic journals in these areas; and</w:t>
      </w:r>
    </w:p>
    <w:p w:rsidR="00EC1992" w:rsidRPr="0090027A" w:rsidRDefault="00EC1992" w:rsidP="00EC1992">
      <w:pPr>
        <w:pStyle w:val="ListParagraph"/>
        <w:numPr>
          <w:ilvl w:val="0"/>
          <w:numId w:val="6"/>
        </w:numPr>
        <w:spacing w:after="0" w:line="240" w:lineRule="auto"/>
        <w:jc w:val="both"/>
      </w:pPr>
      <w:r w:rsidRPr="0090027A">
        <w:t>strong methodological skills and excellent communication skills.</w:t>
      </w:r>
    </w:p>
    <w:p w:rsidR="00EC1992" w:rsidRPr="0090027A" w:rsidRDefault="00EC1992" w:rsidP="00EC1992">
      <w:pPr>
        <w:pStyle w:val="ListParagraph"/>
        <w:spacing w:after="0" w:line="240" w:lineRule="auto"/>
        <w:ind w:left="360"/>
        <w:jc w:val="both"/>
      </w:pPr>
    </w:p>
    <w:p w:rsidR="00EC1992" w:rsidRPr="0090027A" w:rsidRDefault="00EC1992" w:rsidP="00EC1992">
      <w:pPr>
        <w:spacing w:after="0" w:line="240" w:lineRule="auto"/>
      </w:pPr>
      <w:r w:rsidRPr="0090027A">
        <w:t xml:space="preserve">The College operates on a ten- month year organized into trimesters.  Each trimester, the new colleague will teach one or two courses and supervise master’s theses.  They will also </w:t>
      </w:r>
      <w:r w:rsidR="00C12350">
        <w:t xml:space="preserve">serve the </w:t>
      </w:r>
      <w:r w:rsidRPr="0090027A">
        <w:t>Curriculum Committee and Academic Board, serve as lead faculty for the core curriculum, continue to develop professionally in their academic field</w:t>
      </w:r>
      <w:r w:rsidR="00C12350">
        <w:t xml:space="preserve"> and contribute to the scholarship of their field</w:t>
      </w:r>
      <w:r w:rsidRPr="0090027A">
        <w:t>, advise students and contribute to the intellectual life of the College.  This non-tenure track, renewable, three</w:t>
      </w:r>
      <w:r w:rsidR="00C175B0">
        <w:t xml:space="preserve">-year appointment will begin in </w:t>
      </w:r>
      <w:r w:rsidRPr="0090027A">
        <w:t xml:space="preserve">2020.  The salary and benefits are competitive. </w:t>
      </w:r>
      <w:r w:rsidR="000B24D9">
        <w:t xml:space="preserve"> </w:t>
      </w:r>
    </w:p>
    <w:p w:rsidR="00EC1992" w:rsidRPr="0090027A" w:rsidRDefault="00EC1992" w:rsidP="00EC1992">
      <w:pPr>
        <w:spacing w:after="0" w:line="240" w:lineRule="auto"/>
      </w:pPr>
      <w:r w:rsidRPr="0090027A">
        <w:t xml:space="preserve">  </w:t>
      </w:r>
    </w:p>
    <w:p w:rsidR="00145B6A" w:rsidRDefault="00145B6A" w:rsidP="00145B6A">
      <w:r w:rsidRPr="00B50955">
        <w:lastRenderedPageBreak/>
        <w:t xml:space="preserve">GCNYC is an Equal Opportunity Employer. </w:t>
      </w:r>
      <w:r>
        <w:t xml:space="preserve"> </w:t>
      </w:r>
      <w:r w:rsidRPr="00B50955">
        <w:t>The College is committed to providing an inclusive</w:t>
      </w:r>
      <w:r>
        <w:t xml:space="preserve"> </w:t>
      </w:r>
      <w:r w:rsidR="00F00198" w:rsidRPr="00B50955">
        <w:t xml:space="preserve">and </w:t>
      </w:r>
      <w:r w:rsidR="00F00198">
        <w:t>respectful</w:t>
      </w:r>
      <w:r w:rsidRPr="00B50955">
        <w:t xml:space="preserve"> environment for all members of its community.  GCNYC’s full Equal Employment and Opportunity Policy can be found in the GCNYC Faculty Handbook, and our Dignity at Work and Study Policy can be found on our website at: gcnyc.com</w:t>
      </w:r>
    </w:p>
    <w:p w:rsidR="00145B6A" w:rsidRDefault="00145B6A" w:rsidP="00145B6A">
      <w:r>
        <w:t xml:space="preserve">GCNYC is aligned with GCU’s mission is to be a University for the Common Good.  </w:t>
      </w:r>
      <w:r w:rsidR="00D85313">
        <w:t xml:space="preserve"> </w:t>
      </w:r>
      <w:r>
        <w:t>Its core values of integrity, creativity, responsibility, and confidence are integral to everything it does and how it delivers its mission.</w:t>
      </w:r>
    </w:p>
    <w:p w:rsidR="00EC1992" w:rsidRPr="0090027A" w:rsidRDefault="00EC1992" w:rsidP="00EC1992">
      <w:pPr>
        <w:shd w:val="clear" w:color="auto" w:fill="FFFFFF"/>
        <w:spacing w:after="225" w:line="240" w:lineRule="auto"/>
        <w:jc w:val="both"/>
        <w:rPr>
          <w:rFonts w:eastAsia="Times New Roman" w:cs="Times New Roman"/>
        </w:rPr>
      </w:pPr>
      <w:r w:rsidRPr="00AE1BE8">
        <w:rPr>
          <w:rFonts w:eastAsia="Times New Roman" w:cs="Arial"/>
          <w:b/>
          <w:bCs/>
          <w:color w:val="4F81BD" w:themeColor="accent1"/>
          <w:lang w:val="en" w:eastAsia="en-GB"/>
        </w:rPr>
        <w:t xml:space="preserve">Application Procedure: </w:t>
      </w:r>
      <w:r w:rsidRPr="0090027A">
        <w:rPr>
          <w:rFonts w:eastAsia="Times New Roman" w:cs="Arial"/>
          <w:b/>
          <w:bCs/>
          <w:color w:val="333333"/>
          <w:lang w:val="en" w:eastAsia="en-GB"/>
        </w:rPr>
        <w:t xml:space="preserve"> </w:t>
      </w:r>
      <w:r w:rsidRPr="0090027A">
        <w:rPr>
          <w:rFonts w:eastAsia="Times New Roman" w:cs="Times New Roman"/>
        </w:rPr>
        <w:t xml:space="preserve">To apply for this position, please submit a copy of your </w:t>
      </w:r>
      <w:r w:rsidRPr="0090027A">
        <w:rPr>
          <w:rFonts w:eastAsia="Times New Roman" w:cs="Arial"/>
          <w:lang w:val="en" w:eastAsia="en-GB"/>
        </w:rPr>
        <w:t xml:space="preserve">Curriculum Vitae, </w:t>
      </w:r>
      <w:r w:rsidR="00D85313">
        <w:rPr>
          <w:rFonts w:eastAsia="Times New Roman" w:cs="Arial"/>
          <w:lang w:val="en" w:eastAsia="en-GB"/>
        </w:rPr>
        <w:t>l</w:t>
      </w:r>
      <w:r w:rsidRPr="0090027A">
        <w:rPr>
          <w:rFonts w:eastAsia="Times New Roman" w:cs="Arial"/>
          <w:lang w:val="en" w:eastAsia="en-GB"/>
        </w:rPr>
        <w:t xml:space="preserve">etter of </w:t>
      </w:r>
      <w:r w:rsidR="00D85313">
        <w:rPr>
          <w:rFonts w:eastAsia="Times New Roman" w:cs="Arial"/>
          <w:lang w:val="en" w:eastAsia="en-GB"/>
        </w:rPr>
        <w:t>i</w:t>
      </w:r>
      <w:r w:rsidRPr="0090027A">
        <w:rPr>
          <w:rFonts w:eastAsia="Times New Roman" w:cs="Arial"/>
          <w:lang w:val="en" w:eastAsia="en-GB"/>
        </w:rPr>
        <w:t>nterest addressing the qualifications, one page statement of teaching philosophy</w:t>
      </w:r>
      <w:r w:rsidR="00230B71">
        <w:rPr>
          <w:rFonts w:eastAsia="Times New Roman" w:cs="Arial"/>
          <w:lang w:val="en" w:eastAsia="en-GB"/>
        </w:rPr>
        <w:t>,</w:t>
      </w:r>
      <w:r w:rsidRPr="0090027A">
        <w:rPr>
          <w:rFonts w:eastAsia="Times New Roman" w:cs="Arial"/>
          <w:lang w:val="en" w:eastAsia="en-GB"/>
        </w:rPr>
        <w:t xml:space="preserve"> and at least 2 current professional references (with full contact information) to </w:t>
      </w:r>
      <w:hyperlink r:id="rId9" w:history="1">
        <w:r w:rsidRPr="0090027A">
          <w:rPr>
            <w:rFonts w:eastAsia="Times New Roman" w:cs="Times New Roman"/>
            <w:u w:val="single"/>
          </w:rPr>
          <w:t>recruitment@gcu.ac.uk</w:t>
        </w:r>
      </w:hyperlink>
      <w:r w:rsidRPr="0090027A">
        <w:rPr>
          <w:rFonts w:eastAsia="Times New Roman" w:cs="Times New Roman"/>
        </w:rPr>
        <w:t xml:space="preserve">.   Applications received by November 1, 2019, are assured of full consideration.  However, applications will be accepted until the position is filled.  Questions regarding this </w:t>
      </w:r>
      <w:r w:rsidRPr="0090027A">
        <w:rPr>
          <w:bCs/>
        </w:rPr>
        <w:t>opportunity should be directed to (646) 768-5300.</w:t>
      </w:r>
      <w:r>
        <w:rPr>
          <w:bCs/>
        </w:rPr>
        <w:t xml:space="preserve">  </w:t>
      </w:r>
    </w:p>
    <w:p w:rsidR="00EC1992" w:rsidRDefault="00EC1992" w:rsidP="0011081B">
      <w:pPr>
        <w:spacing w:after="0" w:line="240" w:lineRule="auto"/>
        <w:jc w:val="both"/>
        <w:rPr>
          <w:rFonts w:cs="Calibri"/>
        </w:rPr>
      </w:pPr>
      <w:bookmarkStart w:id="0" w:name="_GoBack"/>
      <w:bookmarkEnd w:id="0"/>
    </w:p>
    <w:sectPr w:rsidR="00EC1992" w:rsidSect="00F95D2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2F" w:rsidRDefault="00EE272F" w:rsidP="00A15CB8">
      <w:pPr>
        <w:spacing w:after="0" w:line="240" w:lineRule="auto"/>
      </w:pPr>
      <w:r>
        <w:separator/>
      </w:r>
    </w:p>
  </w:endnote>
  <w:endnote w:type="continuationSeparator" w:id="0">
    <w:p w:rsidR="00EE272F" w:rsidRDefault="00EE272F" w:rsidP="00A1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B6" w:rsidRDefault="00187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B6" w:rsidRPr="00187FB6" w:rsidRDefault="00187FB6">
    <w:pPr>
      <w:pStyle w:val="Footer"/>
      <w:rPr>
        <w:sz w:val="16"/>
        <w:szCs w:val="16"/>
      </w:rPr>
    </w:pPr>
    <w:r w:rsidRPr="00187FB6">
      <w:rPr>
        <w:sz w:val="16"/>
        <w:szCs w:val="16"/>
      </w:rPr>
      <w:fldChar w:fldCharType="begin"/>
    </w:r>
    <w:r w:rsidRPr="00187FB6">
      <w:rPr>
        <w:sz w:val="16"/>
        <w:szCs w:val="16"/>
      </w:rPr>
      <w:instrText xml:space="preserve"> FILENAME \* MERGEFORMAT </w:instrText>
    </w:r>
    <w:r w:rsidRPr="00187FB6">
      <w:rPr>
        <w:sz w:val="16"/>
        <w:szCs w:val="16"/>
      </w:rPr>
      <w:fldChar w:fldCharType="separate"/>
    </w:r>
    <w:r w:rsidRPr="00187FB6">
      <w:rPr>
        <w:noProof/>
        <w:sz w:val="16"/>
        <w:szCs w:val="16"/>
      </w:rPr>
      <w:t>0924a_AssistantAssociate Professor Advert rev draft</w:t>
    </w:r>
    <w:r w:rsidRPr="00187FB6">
      <w:rPr>
        <w:sz w:val="16"/>
        <w:szCs w:val="16"/>
      </w:rPr>
      <w:fldChar w:fldCharType="end"/>
    </w:r>
  </w:p>
  <w:p w:rsidR="00187FB6" w:rsidRDefault="00187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B6" w:rsidRDefault="00187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2F" w:rsidRDefault="00EE272F" w:rsidP="00A15CB8">
      <w:pPr>
        <w:spacing w:after="0" w:line="240" w:lineRule="auto"/>
      </w:pPr>
      <w:r>
        <w:separator/>
      </w:r>
    </w:p>
  </w:footnote>
  <w:footnote w:type="continuationSeparator" w:id="0">
    <w:p w:rsidR="00EE272F" w:rsidRDefault="00EE272F" w:rsidP="00A15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B6" w:rsidRDefault="00187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B6" w:rsidRDefault="00187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B6" w:rsidRDefault="00187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nsid w:val="20521A10"/>
    <w:multiLevelType w:val="hybridMultilevel"/>
    <w:tmpl w:val="28F0C9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D74749"/>
    <w:multiLevelType w:val="multilevel"/>
    <w:tmpl w:val="0248ED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AA6BCD"/>
    <w:multiLevelType w:val="hybridMultilevel"/>
    <w:tmpl w:val="BC604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2D501E"/>
    <w:multiLevelType w:val="hybridMultilevel"/>
    <w:tmpl w:val="B3D2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0371B"/>
    <w:multiLevelType w:val="multilevel"/>
    <w:tmpl w:val="9E16395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702316"/>
    <w:multiLevelType w:val="hybridMultilevel"/>
    <w:tmpl w:val="8DCE8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B8"/>
    <w:rsid w:val="00081B44"/>
    <w:rsid w:val="000B24D9"/>
    <w:rsid w:val="000E2DEC"/>
    <w:rsid w:val="0011081B"/>
    <w:rsid w:val="00145B6A"/>
    <w:rsid w:val="00155EDB"/>
    <w:rsid w:val="00184ADA"/>
    <w:rsid w:val="00187FB6"/>
    <w:rsid w:val="001B0A4C"/>
    <w:rsid w:val="001D245C"/>
    <w:rsid w:val="001F7A02"/>
    <w:rsid w:val="00220535"/>
    <w:rsid w:val="00227172"/>
    <w:rsid w:val="00230B71"/>
    <w:rsid w:val="00255C8E"/>
    <w:rsid w:val="0025705B"/>
    <w:rsid w:val="00277F29"/>
    <w:rsid w:val="002B0632"/>
    <w:rsid w:val="002B2906"/>
    <w:rsid w:val="002F0478"/>
    <w:rsid w:val="002F779B"/>
    <w:rsid w:val="00310058"/>
    <w:rsid w:val="00320CF9"/>
    <w:rsid w:val="0037573A"/>
    <w:rsid w:val="00380B89"/>
    <w:rsid w:val="00387A45"/>
    <w:rsid w:val="003C0881"/>
    <w:rsid w:val="003C4808"/>
    <w:rsid w:val="003D72DE"/>
    <w:rsid w:val="003E10CB"/>
    <w:rsid w:val="0042301E"/>
    <w:rsid w:val="0048560F"/>
    <w:rsid w:val="00506702"/>
    <w:rsid w:val="005603CA"/>
    <w:rsid w:val="0058705C"/>
    <w:rsid w:val="00597213"/>
    <w:rsid w:val="005B2AA9"/>
    <w:rsid w:val="005B42F1"/>
    <w:rsid w:val="005C147B"/>
    <w:rsid w:val="005C5888"/>
    <w:rsid w:val="005D661A"/>
    <w:rsid w:val="005E0709"/>
    <w:rsid w:val="005E16FE"/>
    <w:rsid w:val="005E5BE1"/>
    <w:rsid w:val="00632DAA"/>
    <w:rsid w:val="00635D6F"/>
    <w:rsid w:val="00673033"/>
    <w:rsid w:val="006A352C"/>
    <w:rsid w:val="006A38BA"/>
    <w:rsid w:val="006C09F9"/>
    <w:rsid w:val="006C1BC3"/>
    <w:rsid w:val="006E171C"/>
    <w:rsid w:val="006F005C"/>
    <w:rsid w:val="007029A3"/>
    <w:rsid w:val="00702D0D"/>
    <w:rsid w:val="00703147"/>
    <w:rsid w:val="00707348"/>
    <w:rsid w:val="00750DDB"/>
    <w:rsid w:val="0077688D"/>
    <w:rsid w:val="00783A51"/>
    <w:rsid w:val="007A477E"/>
    <w:rsid w:val="007B33B4"/>
    <w:rsid w:val="007B5C8C"/>
    <w:rsid w:val="007C6254"/>
    <w:rsid w:val="008106B0"/>
    <w:rsid w:val="00822808"/>
    <w:rsid w:val="008B4EE3"/>
    <w:rsid w:val="008C2E8A"/>
    <w:rsid w:val="008E2876"/>
    <w:rsid w:val="008E2AEE"/>
    <w:rsid w:val="00903C7A"/>
    <w:rsid w:val="0095088F"/>
    <w:rsid w:val="0095098A"/>
    <w:rsid w:val="00955256"/>
    <w:rsid w:val="0097588C"/>
    <w:rsid w:val="009A630F"/>
    <w:rsid w:val="009D2AB3"/>
    <w:rsid w:val="009F3D10"/>
    <w:rsid w:val="00A15CB8"/>
    <w:rsid w:val="00A23EDC"/>
    <w:rsid w:val="00A375DB"/>
    <w:rsid w:val="00A46590"/>
    <w:rsid w:val="00A55061"/>
    <w:rsid w:val="00A7465E"/>
    <w:rsid w:val="00A803C0"/>
    <w:rsid w:val="00AE1BE8"/>
    <w:rsid w:val="00AF0838"/>
    <w:rsid w:val="00B21DF4"/>
    <w:rsid w:val="00B4337A"/>
    <w:rsid w:val="00B66067"/>
    <w:rsid w:val="00B700BE"/>
    <w:rsid w:val="00B93813"/>
    <w:rsid w:val="00B93947"/>
    <w:rsid w:val="00C037C1"/>
    <w:rsid w:val="00C12350"/>
    <w:rsid w:val="00C175B0"/>
    <w:rsid w:val="00C23185"/>
    <w:rsid w:val="00C342B6"/>
    <w:rsid w:val="00C90DE3"/>
    <w:rsid w:val="00CD5352"/>
    <w:rsid w:val="00CE0762"/>
    <w:rsid w:val="00CF5A20"/>
    <w:rsid w:val="00CF619E"/>
    <w:rsid w:val="00D06D72"/>
    <w:rsid w:val="00D22E57"/>
    <w:rsid w:val="00D232F6"/>
    <w:rsid w:val="00D37063"/>
    <w:rsid w:val="00D85313"/>
    <w:rsid w:val="00D92922"/>
    <w:rsid w:val="00DA3A8F"/>
    <w:rsid w:val="00DB3FE0"/>
    <w:rsid w:val="00DB4443"/>
    <w:rsid w:val="00DF0D44"/>
    <w:rsid w:val="00E06CB9"/>
    <w:rsid w:val="00E25DA9"/>
    <w:rsid w:val="00E46F04"/>
    <w:rsid w:val="00E57D0B"/>
    <w:rsid w:val="00E61742"/>
    <w:rsid w:val="00E83B6E"/>
    <w:rsid w:val="00EB54CE"/>
    <w:rsid w:val="00EC0D79"/>
    <w:rsid w:val="00EC1992"/>
    <w:rsid w:val="00ED2C16"/>
    <w:rsid w:val="00ED3127"/>
    <w:rsid w:val="00ED768E"/>
    <w:rsid w:val="00EE272F"/>
    <w:rsid w:val="00EE49C0"/>
    <w:rsid w:val="00F00198"/>
    <w:rsid w:val="00F17AC4"/>
    <w:rsid w:val="00F35264"/>
    <w:rsid w:val="00F35EFA"/>
    <w:rsid w:val="00F36E34"/>
    <w:rsid w:val="00F42788"/>
    <w:rsid w:val="00F77A5E"/>
    <w:rsid w:val="00F95D20"/>
    <w:rsid w:val="00FE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96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CB8"/>
  </w:style>
  <w:style w:type="paragraph" w:styleId="Footer">
    <w:name w:val="footer"/>
    <w:basedOn w:val="Normal"/>
    <w:link w:val="FooterChar"/>
    <w:uiPriority w:val="99"/>
    <w:unhideWhenUsed/>
    <w:rsid w:val="00A15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CB8"/>
  </w:style>
  <w:style w:type="paragraph" w:customStyle="1" w:styleId="GCC10ptromanbody">
    <w:name w:val="GCC 10pt roman body"/>
    <w:basedOn w:val="Normal"/>
    <w:rsid w:val="00AF0838"/>
    <w:pPr>
      <w:spacing w:after="120" w:line="240" w:lineRule="auto"/>
    </w:pPr>
    <w:rPr>
      <w:rFonts w:ascii="Arial" w:eastAsia="Times New Roman" w:hAnsi="Arial" w:cs="Arial"/>
      <w:bCs/>
      <w:sz w:val="20"/>
      <w:szCs w:val="24"/>
    </w:rPr>
  </w:style>
  <w:style w:type="table" w:styleId="TableGrid">
    <w:name w:val="Table Grid"/>
    <w:basedOn w:val="TableNormal"/>
    <w:uiPriority w:val="59"/>
    <w:rsid w:val="00AF0838"/>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32F6"/>
    <w:rPr>
      <w:color w:val="0000FF" w:themeColor="hyperlink"/>
      <w:u w:val="single"/>
    </w:rPr>
  </w:style>
  <w:style w:type="paragraph" w:styleId="ListParagraph">
    <w:name w:val="List Paragraph"/>
    <w:basedOn w:val="Normal"/>
    <w:uiPriority w:val="34"/>
    <w:qFormat/>
    <w:rsid w:val="00635D6F"/>
    <w:pPr>
      <w:ind w:left="720"/>
      <w:contextualSpacing/>
    </w:pPr>
  </w:style>
  <w:style w:type="paragraph" w:styleId="BalloonText">
    <w:name w:val="Balloon Text"/>
    <w:basedOn w:val="Normal"/>
    <w:link w:val="BalloonTextChar"/>
    <w:uiPriority w:val="99"/>
    <w:semiHidden/>
    <w:unhideWhenUsed/>
    <w:rsid w:val="00ED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CB8"/>
  </w:style>
  <w:style w:type="paragraph" w:styleId="Footer">
    <w:name w:val="footer"/>
    <w:basedOn w:val="Normal"/>
    <w:link w:val="FooterChar"/>
    <w:uiPriority w:val="99"/>
    <w:unhideWhenUsed/>
    <w:rsid w:val="00A15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CB8"/>
  </w:style>
  <w:style w:type="paragraph" w:customStyle="1" w:styleId="GCC10ptromanbody">
    <w:name w:val="GCC 10pt roman body"/>
    <w:basedOn w:val="Normal"/>
    <w:rsid w:val="00AF0838"/>
    <w:pPr>
      <w:spacing w:after="120" w:line="240" w:lineRule="auto"/>
    </w:pPr>
    <w:rPr>
      <w:rFonts w:ascii="Arial" w:eastAsia="Times New Roman" w:hAnsi="Arial" w:cs="Arial"/>
      <w:bCs/>
      <w:sz w:val="20"/>
      <w:szCs w:val="24"/>
    </w:rPr>
  </w:style>
  <w:style w:type="table" w:styleId="TableGrid">
    <w:name w:val="Table Grid"/>
    <w:basedOn w:val="TableNormal"/>
    <w:uiPriority w:val="59"/>
    <w:rsid w:val="00AF0838"/>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32F6"/>
    <w:rPr>
      <w:color w:val="0000FF" w:themeColor="hyperlink"/>
      <w:u w:val="single"/>
    </w:rPr>
  </w:style>
  <w:style w:type="paragraph" w:styleId="ListParagraph">
    <w:name w:val="List Paragraph"/>
    <w:basedOn w:val="Normal"/>
    <w:uiPriority w:val="34"/>
    <w:qFormat/>
    <w:rsid w:val="00635D6F"/>
    <w:pPr>
      <w:ind w:left="720"/>
      <w:contextualSpacing/>
    </w:pPr>
  </w:style>
  <w:style w:type="paragraph" w:styleId="BalloonText">
    <w:name w:val="Balloon Text"/>
    <w:basedOn w:val="Normal"/>
    <w:link w:val="BalloonTextChar"/>
    <w:uiPriority w:val="99"/>
    <w:semiHidden/>
    <w:unhideWhenUsed/>
    <w:rsid w:val="00ED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4161">
      <w:bodyDiv w:val="1"/>
      <w:marLeft w:val="0"/>
      <w:marRight w:val="0"/>
      <w:marTop w:val="0"/>
      <w:marBottom w:val="0"/>
      <w:divBdr>
        <w:top w:val="none" w:sz="0" w:space="0" w:color="auto"/>
        <w:left w:val="none" w:sz="0" w:space="0" w:color="auto"/>
        <w:bottom w:val="none" w:sz="0" w:space="0" w:color="auto"/>
        <w:right w:val="none" w:sz="0" w:space="0" w:color="auto"/>
      </w:divBdr>
    </w:div>
    <w:div w:id="573197466">
      <w:bodyDiv w:val="1"/>
      <w:marLeft w:val="0"/>
      <w:marRight w:val="0"/>
      <w:marTop w:val="0"/>
      <w:marBottom w:val="0"/>
      <w:divBdr>
        <w:top w:val="none" w:sz="0" w:space="0" w:color="auto"/>
        <w:left w:val="none" w:sz="0" w:space="0" w:color="auto"/>
        <w:bottom w:val="none" w:sz="0" w:space="0" w:color="auto"/>
        <w:right w:val="none" w:sz="0" w:space="0" w:color="auto"/>
      </w:divBdr>
    </w:div>
    <w:div w:id="911818978">
      <w:bodyDiv w:val="1"/>
      <w:marLeft w:val="0"/>
      <w:marRight w:val="0"/>
      <w:marTop w:val="0"/>
      <w:marBottom w:val="0"/>
      <w:divBdr>
        <w:top w:val="none" w:sz="0" w:space="0" w:color="auto"/>
        <w:left w:val="none" w:sz="0" w:space="0" w:color="auto"/>
        <w:bottom w:val="none" w:sz="0" w:space="0" w:color="auto"/>
        <w:right w:val="none" w:sz="0" w:space="0" w:color="auto"/>
      </w:divBdr>
    </w:div>
    <w:div w:id="1206405785">
      <w:bodyDiv w:val="1"/>
      <w:marLeft w:val="0"/>
      <w:marRight w:val="0"/>
      <w:marTop w:val="0"/>
      <w:marBottom w:val="0"/>
      <w:divBdr>
        <w:top w:val="none" w:sz="0" w:space="0" w:color="auto"/>
        <w:left w:val="none" w:sz="0" w:space="0" w:color="auto"/>
        <w:bottom w:val="none" w:sz="0" w:space="0" w:color="auto"/>
        <w:right w:val="none" w:sz="0" w:space="0" w:color="auto"/>
      </w:divBdr>
      <w:divsChild>
        <w:div w:id="2003048395">
          <w:marLeft w:val="0"/>
          <w:marRight w:val="0"/>
          <w:marTop w:val="0"/>
          <w:marBottom w:val="0"/>
          <w:divBdr>
            <w:top w:val="none" w:sz="0" w:space="0" w:color="auto"/>
            <w:left w:val="none" w:sz="0" w:space="0" w:color="auto"/>
            <w:bottom w:val="none" w:sz="0" w:space="0" w:color="auto"/>
            <w:right w:val="none" w:sz="0" w:space="0" w:color="auto"/>
          </w:divBdr>
          <w:divsChild>
            <w:div w:id="605231589">
              <w:marLeft w:val="0"/>
              <w:marRight w:val="0"/>
              <w:marTop w:val="0"/>
              <w:marBottom w:val="0"/>
              <w:divBdr>
                <w:top w:val="none" w:sz="0" w:space="0" w:color="auto"/>
                <w:left w:val="none" w:sz="0" w:space="0" w:color="auto"/>
                <w:bottom w:val="none" w:sz="0" w:space="0" w:color="auto"/>
                <w:right w:val="none" w:sz="0" w:space="0" w:color="auto"/>
              </w:divBdr>
              <w:divsChild>
                <w:div w:id="1206059960">
                  <w:marLeft w:val="-225"/>
                  <w:marRight w:val="-225"/>
                  <w:marTop w:val="0"/>
                  <w:marBottom w:val="0"/>
                  <w:divBdr>
                    <w:top w:val="none" w:sz="0" w:space="0" w:color="auto"/>
                    <w:left w:val="none" w:sz="0" w:space="0" w:color="auto"/>
                    <w:bottom w:val="none" w:sz="0" w:space="0" w:color="auto"/>
                    <w:right w:val="none" w:sz="0" w:space="0" w:color="auto"/>
                  </w:divBdr>
                  <w:divsChild>
                    <w:div w:id="471219406">
                      <w:marLeft w:val="0"/>
                      <w:marRight w:val="0"/>
                      <w:marTop w:val="0"/>
                      <w:marBottom w:val="0"/>
                      <w:divBdr>
                        <w:top w:val="none" w:sz="0" w:space="0" w:color="auto"/>
                        <w:left w:val="none" w:sz="0" w:space="0" w:color="auto"/>
                        <w:bottom w:val="none" w:sz="0" w:space="0" w:color="auto"/>
                        <w:right w:val="none" w:sz="0" w:space="0" w:color="auto"/>
                      </w:divBdr>
                      <w:divsChild>
                        <w:div w:id="332031277">
                          <w:marLeft w:val="0"/>
                          <w:marRight w:val="0"/>
                          <w:marTop w:val="0"/>
                          <w:marBottom w:val="0"/>
                          <w:divBdr>
                            <w:top w:val="none" w:sz="0" w:space="0" w:color="auto"/>
                            <w:left w:val="none" w:sz="0" w:space="0" w:color="auto"/>
                            <w:bottom w:val="none" w:sz="0" w:space="0" w:color="auto"/>
                            <w:right w:val="none" w:sz="0" w:space="0" w:color="auto"/>
                          </w:divBdr>
                          <w:divsChild>
                            <w:div w:id="18742302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54043">
      <w:bodyDiv w:val="1"/>
      <w:marLeft w:val="0"/>
      <w:marRight w:val="0"/>
      <w:marTop w:val="0"/>
      <w:marBottom w:val="0"/>
      <w:divBdr>
        <w:top w:val="none" w:sz="0" w:space="0" w:color="auto"/>
        <w:left w:val="none" w:sz="0" w:space="0" w:color="auto"/>
        <w:bottom w:val="none" w:sz="0" w:space="0" w:color="auto"/>
        <w:right w:val="none" w:sz="0" w:space="0" w:color="auto"/>
      </w:divBdr>
      <w:divsChild>
        <w:div w:id="529220241">
          <w:marLeft w:val="0"/>
          <w:marRight w:val="0"/>
          <w:marTop w:val="0"/>
          <w:marBottom w:val="0"/>
          <w:divBdr>
            <w:top w:val="none" w:sz="0" w:space="0" w:color="auto"/>
            <w:left w:val="none" w:sz="0" w:space="0" w:color="auto"/>
            <w:bottom w:val="none" w:sz="0" w:space="0" w:color="auto"/>
            <w:right w:val="none" w:sz="0" w:space="0" w:color="auto"/>
          </w:divBdr>
          <w:divsChild>
            <w:div w:id="183371847">
              <w:marLeft w:val="0"/>
              <w:marRight w:val="0"/>
              <w:marTop w:val="0"/>
              <w:marBottom w:val="0"/>
              <w:divBdr>
                <w:top w:val="none" w:sz="0" w:space="0" w:color="auto"/>
                <w:left w:val="none" w:sz="0" w:space="0" w:color="auto"/>
                <w:bottom w:val="none" w:sz="0" w:space="0" w:color="auto"/>
                <w:right w:val="none" w:sz="0" w:space="0" w:color="auto"/>
              </w:divBdr>
              <w:divsChild>
                <w:div w:id="1070274485">
                  <w:marLeft w:val="-225"/>
                  <w:marRight w:val="-225"/>
                  <w:marTop w:val="0"/>
                  <w:marBottom w:val="0"/>
                  <w:divBdr>
                    <w:top w:val="none" w:sz="0" w:space="0" w:color="auto"/>
                    <w:left w:val="none" w:sz="0" w:space="0" w:color="auto"/>
                    <w:bottom w:val="none" w:sz="0" w:space="0" w:color="auto"/>
                    <w:right w:val="none" w:sz="0" w:space="0" w:color="auto"/>
                  </w:divBdr>
                  <w:divsChild>
                    <w:div w:id="2099594910">
                      <w:marLeft w:val="0"/>
                      <w:marRight w:val="0"/>
                      <w:marTop w:val="0"/>
                      <w:marBottom w:val="0"/>
                      <w:divBdr>
                        <w:top w:val="none" w:sz="0" w:space="0" w:color="auto"/>
                        <w:left w:val="none" w:sz="0" w:space="0" w:color="auto"/>
                        <w:bottom w:val="none" w:sz="0" w:space="0" w:color="auto"/>
                        <w:right w:val="none" w:sz="0" w:space="0" w:color="auto"/>
                      </w:divBdr>
                      <w:divsChild>
                        <w:div w:id="1574004039">
                          <w:marLeft w:val="0"/>
                          <w:marRight w:val="0"/>
                          <w:marTop w:val="0"/>
                          <w:marBottom w:val="0"/>
                          <w:divBdr>
                            <w:top w:val="none" w:sz="0" w:space="0" w:color="auto"/>
                            <w:left w:val="none" w:sz="0" w:space="0" w:color="auto"/>
                            <w:bottom w:val="none" w:sz="0" w:space="0" w:color="auto"/>
                            <w:right w:val="none" w:sz="0" w:space="0" w:color="auto"/>
                          </w:divBdr>
                          <w:divsChild>
                            <w:div w:id="7001347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21515">
      <w:bodyDiv w:val="1"/>
      <w:marLeft w:val="0"/>
      <w:marRight w:val="0"/>
      <w:marTop w:val="0"/>
      <w:marBottom w:val="0"/>
      <w:divBdr>
        <w:top w:val="none" w:sz="0" w:space="0" w:color="auto"/>
        <w:left w:val="none" w:sz="0" w:space="0" w:color="auto"/>
        <w:bottom w:val="none" w:sz="0" w:space="0" w:color="auto"/>
        <w:right w:val="none" w:sz="0" w:space="0" w:color="auto"/>
      </w:divBdr>
    </w:div>
    <w:div w:id="19994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gcu.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Ross, Justine</cp:lastModifiedBy>
  <cp:revision>15</cp:revision>
  <cp:lastPrinted>2019-09-24T14:52:00Z</cp:lastPrinted>
  <dcterms:created xsi:type="dcterms:W3CDTF">2019-09-24T14:52:00Z</dcterms:created>
  <dcterms:modified xsi:type="dcterms:W3CDTF">2019-10-08T09:30:00Z</dcterms:modified>
</cp:coreProperties>
</file>